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962B59" w:rsidP="00962B59" w:rsidRDefault="00962B59" w14:paraId="5BFA13E1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Group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bookmarkEnd w:id="0"/>
      <w:proofErr w:type="spellEnd"/>
    </w:p>
    <w:p xmlns:wp14="http://schemas.microsoft.com/office/word/2010/wordml" w:rsidRPr="009B4C8C" w:rsidR="00962B59" w:rsidP="00962B59" w:rsidRDefault="00962B59" w14:paraId="72EBC0A1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PSYM21-CS-105</w:t>
      </w:r>
    </w:p>
    <w:p xmlns:wp14="http://schemas.microsoft.com/office/word/2010/wordml" w:rsidRPr="009B4C8C" w:rsidR="00962B59" w:rsidP="00962B59" w:rsidRDefault="00962B59" w14:paraId="58E440E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Kaló Zsuzsa</w:t>
      </w:r>
    </w:p>
    <w:p xmlns:wp14="http://schemas.microsoft.com/office/word/2010/wordml" w:rsidRPr="009B4C8C" w:rsidR="00962B59" w:rsidP="00962B59" w:rsidRDefault="00962B59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962B59" w:rsidP="00962B59" w:rsidRDefault="00962B59" w14:paraId="0B3A6CF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Habil.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9B4C8C" w:rsidR="00962B59" w:rsidP="00962B59" w:rsidRDefault="00962B59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962B59" w:rsidP="00962B59" w:rsidRDefault="00962B59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xmlns:wp14="http://schemas.microsoft.com/office/word/2010/wordml" w:rsidRPr="006275D1" w:rsidR="00962B59" w:rsidTr="009B4C8C" w14:paraId="4868F88A" wp14:textId="77777777"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9B4C8C" w:rsidR="00962B59" w:rsidP="009B4C8C" w:rsidRDefault="00962B59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962B59" w:rsidP="00962B59" w:rsidRDefault="00962B59" w14:paraId="35332C4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purpose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flow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sections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it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recognize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it.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addition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procedures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insight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well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improving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become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design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sessions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out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manage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formulate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conclusions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reflections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962B59" w:rsidP="00962B59" w:rsidRDefault="00962B59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62B59" w:rsidP="00962B59" w:rsidRDefault="00962B59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962B59" w:rsidP="00962B59" w:rsidRDefault="00962B59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62B59" w:rsidP="00962B59" w:rsidRDefault="00962B59" w14:paraId="33C5D1D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clear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realm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helping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962B59" w:rsidP="00962B59" w:rsidRDefault="00962B59" w14:paraId="74B341B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advantages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indications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contraindications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application</w:t>
      </w:r>
      <w:proofErr w:type="spellEnd"/>
    </w:p>
    <w:p xmlns:wp14="http://schemas.microsoft.com/office/word/2010/wordml" w:rsidRPr="009B4C8C" w:rsidR="00962B59" w:rsidP="00962B59" w:rsidRDefault="00962B59" w14:paraId="7764FCE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has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</w:p>
    <w:p xmlns:wp14="http://schemas.microsoft.com/office/word/2010/wordml" w:rsidRPr="009B4C8C" w:rsidR="00962B59" w:rsidP="00962B59" w:rsidRDefault="00962B59" w14:paraId="7095921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has an in-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depth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9B4C8C" w:rsidR="00962B59" w:rsidP="00962B59" w:rsidRDefault="00962B59" w14:paraId="6375379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dynamics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necessities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</w:p>
    <w:p xmlns:wp14="http://schemas.microsoft.com/office/word/2010/wordml" w:rsidRPr="009B4C8C" w:rsidR="00962B59" w:rsidP="00962B59" w:rsidRDefault="00962B59" w14:paraId="0464EB0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reactions</w:t>
      </w:r>
      <w:proofErr w:type="spellEnd"/>
    </w:p>
    <w:p xmlns:wp14="http://schemas.microsoft.com/office/word/2010/wordml" w:rsidRPr="009B4C8C" w:rsidR="00962B59" w:rsidP="00962B59" w:rsidRDefault="00962B59" w14:paraId="3761761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962B59" w:rsidP="00962B59" w:rsidRDefault="00962B59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962B59" w:rsidP="00962B59" w:rsidRDefault="00962B59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62B59" w:rsidP="00962B59" w:rsidRDefault="00962B59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962B59" w:rsidP="00962B59" w:rsidRDefault="00962B59" w14:paraId="59CCA00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takes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objectives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consideration</w:t>
      </w:r>
      <w:proofErr w:type="spellEnd"/>
    </w:p>
    <w:p xmlns:wp14="http://schemas.microsoft.com/office/word/2010/wordml" w:rsidRPr="009B4C8C" w:rsidR="00962B59" w:rsidP="00962B59" w:rsidRDefault="00962B59" w14:paraId="1FBFEE6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terminology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communicate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</w:t>
      </w:r>
      <w:proofErr w:type="spellEnd"/>
    </w:p>
    <w:p xmlns:wp14="http://schemas.microsoft.com/office/word/2010/wordml" w:rsidRPr="009B4C8C" w:rsidR="00962B59" w:rsidP="00962B59" w:rsidRDefault="00962B59" w14:paraId="019FB9C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willingly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involved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self-knowledge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importance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ready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deepening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interest </w:t>
      </w:r>
    </w:p>
    <w:p xmlns:wp14="http://schemas.microsoft.com/office/word/2010/wordml" w:rsidRPr="009B4C8C" w:rsidR="00962B59" w:rsidP="00962B59" w:rsidRDefault="00962B59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62B59" w:rsidP="00962B59" w:rsidRDefault="00962B59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962B59" w:rsidP="00962B59" w:rsidRDefault="00962B59" w14:paraId="3AD6724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make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decision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possible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helping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</w:t>
      </w:r>
      <w:proofErr w:type="spellEnd"/>
    </w:p>
    <w:p xmlns:wp14="http://schemas.microsoft.com/office/word/2010/wordml" w:rsidRPr="009B4C8C" w:rsidR="00962B59" w:rsidP="00962B59" w:rsidRDefault="00962B59" w14:paraId="76CF7CB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formulate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objectives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accord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</w:p>
    <w:p xmlns:wp14="http://schemas.microsoft.com/office/word/2010/wordml" w:rsidRPr="009B4C8C" w:rsidR="00962B59" w:rsidP="00962B59" w:rsidRDefault="00962B59" w14:paraId="7D4F8DA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along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goals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design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build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</w:p>
    <w:p xmlns:wp14="http://schemas.microsoft.com/office/word/2010/wordml" w:rsidRPr="009B4C8C" w:rsidR="00962B59" w:rsidP="00962B59" w:rsidRDefault="00962B59" w14:paraId="539E00F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design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make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indications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counter-indications</w:t>
      </w:r>
      <w:proofErr w:type="spellEnd"/>
    </w:p>
    <w:p xmlns:wp14="http://schemas.microsoft.com/office/word/2010/wordml" w:rsidRPr="009B4C8C" w:rsidR="00962B59" w:rsidP="00962B59" w:rsidRDefault="00962B59" w14:paraId="05FC1B0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frames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</w:p>
    <w:p xmlns:wp14="http://schemas.microsoft.com/office/word/2010/wordml" w:rsidRPr="009B4C8C" w:rsidR="00962B59" w:rsidP="00962B59" w:rsidRDefault="00962B59" w14:paraId="5F67DE9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</w:p>
    <w:p xmlns:wp14="http://schemas.microsoft.com/office/word/2010/wordml" w:rsidRPr="009B4C8C" w:rsidR="00962B59" w:rsidP="00962B59" w:rsidRDefault="00962B59" w14:paraId="238F4D8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reflectively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</w:p>
    <w:p xmlns:wp14="http://schemas.microsoft.com/office/word/2010/wordml" w:rsidRPr="009B4C8C" w:rsidR="00962B59" w:rsidP="00962B59" w:rsidRDefault="00962B59" w14:paraId="41C8F396" wp14:textId="77777777">
      <w:p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62B59" w:rsidP="00962B59" w:rsidRDefault="00962B59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962B59" w:rsidP="00962B59" w:rsidRDefault="00962B59" w14:paraId="4E7A7FDD" wp14:textId="77777777">
      <w:pPr>
        <w:numPr>
          <w:ilvl w:val="0"/>
          <w:numId w:val="1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bookmarkStart w:name="_heading=h.du8epctepdql" w:colFirst="0" w:colLast="0" w:id="1"/>
      <w:bookmarkEnd w:id="1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Autonomous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identification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characteristics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mechanisms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962B59" w:rsidP="00962B59" w:rsidRDefault="00962B59" w14:paraId="59A338EA" wp14:textId="77777777">
      <w:pPr>
        <w:numPr>
          <w:ilvl w:val="0"/>
          <w:numId w:val="1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bookmarkStart w:name="_heading=h.y5ysop77yvhb" w:colFirst="0" w:colLast="0" w:id="2"/>
      <w:bookmarkEnd w:id="2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allowed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standards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purposes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corresponding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level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under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962B59" w:rsidP="00962B59" w:rsidRDefault="00962B59" w14:paraId="72A3D3EC" wp14:textId="77777777">
      <w:pPr>
        <w:widowControl w:val="0"/>
        <w:spacing w:after="0" w:line="240" w:lineRule="auto"/>
        <w:ind w:right="122"/>
        <w:jc w:val="both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62B59" w:rsidP="00962B59" w:rsidRDefault="00962B59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62B59" w:rsidP="00962B59" w:rsidRDefault="00962B59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xmlns:wp14="http://schemas.microsoft.com/office/word/2010/wordml" w:rsidRPr="006275D1" w:rsidR="00962B59" w:rsidTr="009B4C8C" w14:paraId="2E7E0530" wp14:textId="77777777"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9B4C8C" w:rsidR="00962B59" w:rsidP="009B4C8C" w:rsidRDefault="00962B59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962B59" w:rsidP="00962B59" w:rsidRDefault="00962B59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962B59" w:rsidP="00962B59" w:rsidRDefault="00962B59" w14:paraId="6993533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- 25%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9B4C8C" w:rsidR="00962B59" w:rsidP="00962B59" w:rsidRDefault="00962B59" w14:paraId="7E028F4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helping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connections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</w:p>
    <w:p xmlns:wp14="http://schemas.microsoft.com/office/word/2010/wordml" w:rsidRPr="009B4C8C" w:rsidR="00962B59" w:rsidP="00962B59" w:rsidRDefault="00962B59" w14:paraId="23DB1F2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Features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systematic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overview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</w:p>
    <w:p xmlns:wp14="http://schemas.microsoft.com/office/word/2010/wordml" w:rsidRPr="009B4C8C" w:rsidR="00962B59" w:rsidP="00962B59" w:rsidRDefault="00962B59" w14:paraId="6371FDD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leading</w:t>
      </w:r>
      <w:proofErr w:type="spellEnd"/>
    </w:p>
    <w:p xmlns:wp14="http://schemas.microsoft.com/office/word/2010/wordml" w:rsidRPr="009B4C8C" w:rsidR="00962B59" w:rsidP="00962B59" w:rsidRDefault="00962B59" w14:paraId="39B2634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applications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</w:p>
    <w:p xmlns:wp14="http://schemas.microsoft.com/office/word/2010/wordml" w:rsidRPr="009B4C8C" w:rsidR="00962B59" w:rsidP="00962B59" w:rsidRDefault="00962B59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62B59" w:rsidP="00962B59" w:rsidRDefault="00962B59" w14:paraId="73FA3F2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- 75%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9B4C8C" w:rsidR="00962B59" w:rsidP="00962B59" w:rsidRDefault="00962B59" w14:paraId="490E33A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Detailed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design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our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</w:t>
      </w:r>
      <w:proofErr w:type="spellEnd"/>
    </w:p>
    <w:p xmlns:wp14="http://schemas.microsoft.com/office/word/2010/wordml" w:rsidRPr="009B4C8C" w:rsidR="00962B59" w:rsidP="00962B59" w:rsidRDefault="00962B59" w14:paraId="23BB60AB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simulated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possibly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-life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before</w:t>
      </w:r>
      <w:proofErr w:type="spellEnd"/>
    </w:p>
    <w:p xmlns:wp14="http://schemas.microsoft.com/office/word/2010/wordml" w:rsidRPr="009B4C8C" w:rsidR="00962B59" w:rsidP="00962B59" w:rsidRDefault="00962B59" w14:paraId="2FC6CD2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Structural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properly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-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simulation</w:t>
      </w:r>
      <w:proofErr w:type="spellEnd"/>
    </w:p>
    <w:p xmlns:wp14="http://schemas.microsoft.com/office/word/2010/wordml" w:rsidRPr="009B4C8C" w:rsidR="00962B59" w:rsidP="00962B59" w:rsidRDefault="00962B59" w14:paraId="1A2417C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shaping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-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simulation</w:t>
      </w:r>
      <w:proofErr w:type="spellEnd"/>
    </w:p>
    <w:p xmlns:wp14="http://schemas.microsoft.com/office/word/2010/wordml" w:rsidRPr="009B4C8C" w:rsidR="00962B59" w:rsidP="00962B59" w:rsidRDefault="00962B59" w14:paraId="7C88CCF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reactions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along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9B4C8C" w:rsidR="00962B59" w:rsidP="00962B59" w:rsidRDefault="00962B59" w14:paraId="6FF3C942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simulated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self-reflective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manner</w:t>
      </w:r>
      <w:proofErr w:type="spellEnd"/>
    </w:p>
    <w:p xmlns:wp14="http://schemas.microsoft.com/office/word/2010/wordml" w:rsidRPr="009B4C8C" w:rsidR="00962B59" w:rsidP="00962B59" w:rsidRDefault="00962B59" w14:paraId="4A4A626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considerations</w:t>
      </w:r>
      <w:proofErr w:type="spellEnd"/>
    </w:p>
    <w:p xmlns:wp14="http://schemas.microsoft.com/office/word/2010/wordml" w:rsidRPr="009B4C8C" w:rsidR="00962B59" w:rsidP="00962B59" w:rsidRDefault="00962B59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62B59" w:rsidP="00962B59" w:rsidRDefault="00962B59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962B59" w:rsidP="00962B59" w:rsidRDefault="00962B59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xmlns:wp14="http://schemas.microsoft.com/office/word/2010/wordml" w:rsidRPr="006275D1" w:rsidR="00962B59" w:rsidTr="009B4C8C" w14:paraId="0BD1BD49" wp14:textId="77777777"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9B4C8C" w:rsidR="00962B59" w:rsidP="009B4C8C" w:rsidRDefault="00962B59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962B59" w:rsidP="00962B59" w:rsidRDefault="00962B59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962B59" w:rsidP="00962B59" w:rsidRDefault="00962B59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9B4C8C" w:rsidR="00962B59" w:rsidP="00962B59" w:rsidRDefault="00962B59" w14:paraId="69711798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finished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in-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subject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material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items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given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below</w:t>
      </w:r>
      <w:proofErr w:type="spellEnd"/>
    </w:p>
    <w:p xmlns:wp14="http://schemas.microsoft.com/office/word/2010/wordml" w:rsidRPr="009B4C8C" w:rsidR="00962B59" w:rsidP="00962B59" w:rsidRDefault="00962B59" w14:paraId="39C86E05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continuous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belonging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subject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designing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delivered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demonstrating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simulated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self-reflective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962B59" w:rsidP="00962B59" w:rsidRDefault="00962B59" w14:paraId="3DEEC66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962B59" w:rsidP="00962B59" w:rsidRDefault="00962B59" w14:paraId="7A5C0D2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: …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>……….</w:t>
      </w:r>
    </w:p>
    <w:p xmlns:wp14="http://schemas.microsoft.com/office/word/2010/wordml" w:rsidRPr="009B4C8C" w:rsidR="00962B59" w:rsidP="00962B59" w:rsidRDefault="00962B59" w14:paraId="3650DCF6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The in-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after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5-point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scale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insufficient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-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).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insufficient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result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repeat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after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part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insufficient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fulfilled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regardless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result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962B59" w:rsidP="00962B59" w:rsidRDefault="00962B59" w14:paraId="4F9F3B36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accomplish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delivered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until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deadline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self-reflective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handed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assignments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5-point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scale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insufficient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mark,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accomplished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962B59" w:rsidP="00962B59" w:rsidRDefault="00962B59" w14:paraId="79C15ED5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marks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uncertain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mark,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instructor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extra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assignment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handed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in.</w:t>
      </w:r>
    </w:p>
    <w:p xmlns:wp14="http://schemas.microsoft.com/office/word/2010/wordml" w:rsidRPr="009B4C8C" w:rsidR="00962B59" w:rsidP="00962B59" w:rsidRDefault="00962B59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62B59" w:rsidP="00962B59" w:rsidRDefault="00962B59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962B59" w:rsidP="00962B59" w:rsidRDefault="00962B59" w14:paraId="62DB4881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part,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must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items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given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962B59" w:rsidP="00962B59" w:rsidRDefault="00962B59" w14:paraId="271BF5F7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part,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delivered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must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follow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Reflecting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plays important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962B59" w:rsidP="00962B59" w:rsidRDefault="00962B59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xmlns:wp14="http://schemas.microsoft.com/office/word/2010/wordml" w:rsidRPr="006275D1" w:rsidR="00962B59" w:rsidTr="009B4C8C" w14:paraId="441B0618" wp14:textId="77777777"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9B4C8C" w:rsidR="00962B59" w:rsidP="009B4C8C" w:rsidRDefault="00962B59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962B59" w:rsidP="00962B59" w:rsidRDefault="00962B59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962B59" w:rsidP="00962B59" w:rsidRDefault="00962B59" w14:paraId="12A390D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Janice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L.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DeLucia-Waack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, 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Deborah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Gerrity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, 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Cynthia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R.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Kalodner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 Maria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Riva</w:t>
      </w:r>
      <w:proofErr w:type="spellEnd"/>
    </w:p>
    <w:p xmlns:wp14="http://schemas.microsoft.com/office/word/2010/wordml" w:rsidRPr="009B4C8C" w:rsidR="00962B59" w:rsidP="00962B59" w:rsidRDefault="00962B59" w14:paraId="03C00E4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(2004)The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b/>
          <w:color w:val="333333"/>
          <w:sz w:val="20"/>
          <w:szCs w:val="20"/>
          <w:highlight w:val="white"/>
        </w:rPr>
        <w:t xml:space="preserve"> of Group </w:t>
      </w:r>
      <w:proofErr w:type="spellStart"/>
      <w:r w:rsidRPr="009B4C8C">
        <w:rPr>
          <w:rFonts w:ascii="Fotogram Light" w:hAnsi="Fotogram Light" w:eastAsia="Fotogram Light" w:cs="Fotogram Light"/>
          <w:b/>
          <w:color w:val="333333"/>
          <w:sz w:val="20"/>
          <w:szCs w:val="20"/>
          <w:highlight w:val="white"/>
        </w:rPr>
        <w:t>Counseling</w:t>
      </w:r>
      <w:proofErr w:type="spellEnd"/>
      <w:r w:rsidRPr="009B4C8C">
        <w:rPr>
          <w:rFonts w:ascii="Fotogram Light" w:hAnsi="Fotogram Light" w:eastAsia="Fotogram Light" w:cs="Fotogram Light"/>
          <w:color w:val="333333"/>
          <w:sz w:val="20"/>
          <w:szCs w:val="20"/>
          <w:highlight w:val="white"/>
        </w:rPr>
        <w:t> </w:t>
      </w:r>
      <w:r w:rsidRPr="009B4C8C">
        <w:rPr>
          <w:rFonts w:ascii="Fotogram Light" w:hAnsi="Fotogram Light" w:eastAsia="Fotogram Light" w:cs="Fotogram Light"/>
          <w:b/>
          <w:color w:val="333333"/>
          <w:sz w:val="20"/>
          <w:szCs w:val="20"/>
          <w:highlight w:val="white"/>
        </w:rPr>
        <w:t>and</w:t>
      </w:r>
      <w:r w:rsidRPr="009B4C8C">
        <w:rPr>
          <w:rFonts w:ascii="Fotogram Light" w:hAnsi="Fotogram Light" w:eastAsia="Fotogram Light" w:cs="Fotogram Light"/>
          <w:color w:val="333333"/>
          <w:sz w:val="20"/>
          <w:szCs w:val="20"/>
          <w:highlight w:val="white"/>
        </w:rPr>
        <w:t> </w:t>
      </w:r>
      <w:proofErr w:type="spellStart"/>
      <w:r w:rsidRPr="009B4C8C">
        <w:rPr>
          <w:rFonts w:ascii="Fotogram Light" w:hAnsi="Fotogram Light" w:eastAsia="Fotogram Light" w:cs="Fotogram Light"/>
          <w:b/>
          <w:color w:val="333333"/>
          <w:sz w:val="20"/>
          <w:szCs w:val="20"/>
          <w:highlight w:val="white"/>
        </w:rPr>
        <w:t>Psychotherapy</w:t>
      </w:r>
      <w:proofErr w:type="spellEnd"/>
      <w:r w:rsidRPr="009B4C8C">
        <w:rPr>
          <w:rFonts w:ascii="Fotogram Light" w:hAnsi="Fotogram Light" w:eastAsia="Fotogram Light" w:cs="Fotogram Light"/>
          <w:b/>
          <w:color w:val="333333"/>
          <w:sz w:val="20"/>
          <w:szCs w:val="20"/>
          <w:highlight w:val="white"/>
        </w:rPr>
        <w:t>, SAGE</w:t>
      </w:r>
      <w:r w:rsidRPr="009B4C8C">
        <w:rPr>
          <w:rFonts w:ascii="Fotogram Light" w:hAnsi="Fotogram Light" w:eastAsia="Fotogram Light" w:cs="Fotogram Light"/>
          <w:color w:val="333333"/>
          <w:sz w:val="20"/>
          <w:szCs w:val="20"/>
          <w:highlight w:val="white"/>
        </w:rPr>
        <w:t> </w:t>
      </w:r>
    </w:p>
    <w:p xmlns:wp14="http://schemas.microsoft.com/office/word/2010/wordml" w:rsidRPr="009B4C8C" w:rsidR="00962B59" w:rsidP="00962B59" w:rsidRDefault="00962B59" w14:paraId="7065B7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Amundson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N. (2003)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Engagement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Vancouver: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Ergon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962B59" w:rsidP="00962B59" w:rsidRDefault="00962B59" w14:paraId="269AE5C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Ivey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E,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Ivey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M, S. Downing, L. (2003):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 Simon and Schuster.</w:t>
      </w:r>
    </w:p>
    <w:p xmlns:wp14="http://schemas.microsoft.com/office/word/2010/wordml" w:rsidRPr="009B4C8C" w:rsidR="00962B59" w:rsidP="00962B59" w:rsidRDefault="00962B59" w14:paraId="14FB34E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Scott Simon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Fehr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(2010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).101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Group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Therapy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Revised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Edition.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Routledge</w:t>
      </w:r>
      <w:proofErr w:type="spellEnd"/>
    </w:p>
    <w:p xmlns:wp14="http://schemas.microsoft.com/office/word/2010/wordml" w:rsidRPr="009B4C8C" w:rsidR="00962B59" w:rsidP="00962B59" w:rsidRDefault="00962B59" w14:paraId="25709CC8" wp14:textId="77777777">
      <w:pPr>
        <w:pStyle w:val="Cmsor1"/>
        <w:spacing w:before="0" w:line="240" w:lineRule="auto"/>
        <w:rPr>
          <w:rFonts w:ascii="Fotogram Light" w:hAnsi="Fotogram Light" w:eastAsia="Fotogram Light" w:cs="Fotogram Light"/>
          <w:color w:val="333333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Yalom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I.D (2005).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Group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Basic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Books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962B59" w:rsidP="00962B59" w:rsidRDefault="00962B59" w14:paraId="049F31C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962B59" w:rsidP="00962B59" w:rsidRDefault="00962B59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962B59" w:rsidP="00962B59" w:rsidRDefault="00962B59" w14:paraId="52F81A9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Bemak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, F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Chung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R. C-Y. (2015).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international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Journal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Specialists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Group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409(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>1), 6-21.</w:t>
      </w:r>
    </w:p>
    <w:p xmlns:wp14="http://schemas.microsoft.com/office/word/2010/wordml" w:rsidRPr="009B4C8C" w:rsidR="00962B59" w:rsidP="00962B59" w:rsidRDefault="00962B59" w14:paraId="6D7EB91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Dennis, C. B., Roland, B. D., &amp;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Loneck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B. (2013).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twelve-step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program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familiarity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in-session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credibility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American Journal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Drug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Alcohol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Abuse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39(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>5), 298-303.</w:t>
      </w:r>
    </w:p>
    <w:p xmlns:wp14="http://schemas.microsoft.com/office/word/2010/wordml" w:rsidRPr="009B4C8C" w:rsidR="00962B59" w:rsidP="00962B59" w:rsidRDefault="00962B59" w14:paraId="264B49C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Furr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, S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.R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(2000).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Structuring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designing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psychoeducational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Journal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Specialists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Group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, 25, 29-50.</w:t>
      </w:r>
    </w:p>
    <w:p xmlns:wp14="http://schemas.microsoft.com/office/word/2010/wordml" w:rsidRPr="009B4C8C" w:rsidR="00962B59" w:rsidP="00962B59" w:rsidRDefault="00962B59" w14:paraId="50FD332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Johnson, C.,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Riester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Corbett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C.,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Buehler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A.,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Huffaker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L.,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Levich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K, &amp;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Pena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E. (1998). Group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children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adolescents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therapy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Journal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Child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Adolescent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Group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Therapy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8(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>2), 71-88.</w:t>
      </w:r>
    </w:p>
    <w:p xmlns:wp14="http://schemas.microsoft.com/office/word/2010/wordml" w:rsidRPr="009B4C8C" w:rsidR="00962B59" w:rsidP="00962B59" w:rsidRDefault="00962B59" w14:paraId="4F2CA46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Sonstegard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M. (1998).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Adlerian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Journal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54(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>2), 217-250.</w:t>
      </w:r>
    </w:p>
    <w:p xmlns:wp14="http://schemas.microsoft.com/office/word/2010/wordml" w:rsidRPr="009B4C8C" w:rsidR="00962B59" w:rsidP="00962B59" w:rsidRDefault="00962B59" w14:paraId="5312826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="006E42B3" w:rsidRDefault="006E42B3" w14:paraId="62486C05" wp14:textId="77777777" wp14:noSpellErr="1"/>
    <w:p w:rsidR="0A36BBEA" w:rsidP="0A36BBEA" w:rsidRDefault="0A36BBEA" w14:paraId="7B4FF655" w14:textId="19223A21">
      <w:pPr>
        <w:pStyle w:val="Norml"/>
      </w:pPr>
    </w:p>
    <w:p w:rsidR="0A36BBEA" w:rsidP="0A36BBEA" w:rsidRDefault="0A36BBEA" w14:paraId="69C154D6" w14:textId="72F63BAB">
      <w:pPr>
        <w:pStyle w:val="Norml"/>
      </w:pPr>
    </w:p>
    <w:p w:rsidR="0A36BBEA" w:rsidP="0A36BBEA" w:rsidRDefault="0A36BBEA" w14:paraId="04A8F032" w14:textId="4D2C77DA">
      <w:pPr>
        <w:pStyle w:val="Norml"/>
      </w:pPr>
    </w:p>
    <w:p w:rsidR="0A36BBEA" w:rsidP="0A36BBEA" w:rsidRDefault="0A36BBEA" w14:paraId="4ECFEC37" w14:textId="53A79955">
      <w:pPr>
        <w:pStyle w:val="Norml"/>
      </w:pPr>
    </w:p>
    <w:p w:rsidR="0A36BBEA" w:rsidP="0A36BBEA" w:rsidRDefault="0A36BBEA" w14:paraId="3442A72B" w14:textId="015F4AA1">
      <w:pPr>
        <w:pStyle w:val="Norml"/>
      </w:pPr>
    </w:p>
    <w:p w:rsidR="0A36BBEA" w:rsidP="0A36BBEA" w:rsidRDefault="0A36BBEA" w14:paraId="3EFF91B5" w14:textId="3C587FE3">
      <w:pPr>
        <w:pStyle w:val="Norml"/>
      </w:pPr>
    </w:p>
    <w:p w:rsidR="0A36BBEA" w:rsidP="0A36BBEA" w:rsidRDefault="0A36BBEA" w14:paraId="2FC57FF1" w14:textId="02A84F34">
      <w:pPr>
        <w:pStyle w:val="Norml"/>
      </w:pPr>
    </w:p>
    <w:p w:rsidR="0A36BBEA" w:rsidP="0A36BBEA" w:rsidRDefault="0A36BBEA" w14:paraId="62B592AC" w14:textId="683A9032">
      <w:pPr>
        <w:pStyle w:val="Norml"/>
      </w:pPr>
    </w:p>
    <w:p w:rsidR="0A36BBEA" w:rsidP="0A36BBEA" w:rsidRDefault="0A36BBEA" w14:paraId="27B3B800" w14:textId="6E4836B3">
      <w:pPr>
        <w:pStyle w:val="Norml"/>
      </w:pPr>
    </w:p>
    <w:p w:rsidR="0A36BBEA" w:rsidP="0A36BBEA" w:rsidRDefault="0A36BBEA" w14:paraId="7A26FF13" w14:textId="0829AEFB">
      <w:pPr>
        <w:pStyle w:val="Norml"/>
      </w:pPr>
    </w:p>
    <w:p w:rsidR="0A36BBEA" w:rsidP="0A36BBEA" w:rsidRDefault="0A36BBEA" w14:paraId="79E3A178" w14:textId="1AD00459">
      <w:pPr>
        <w:pStyle w:val="Norml"/>
      </w:pPr>
    </w:p>
    <w:p w:rsidR="0A36BBEA" w:rsidP="0A36BBEA" w:rsidRDefault="0A36BBEA" w14:paraId="74C23F72" w14:textId="47F25B94">
      <w:pPr>
        <w:pStyle w:val="Norml"/>
      </w:pPr>
    </w:p>
    <w:p w:rsidR="0A36BBEA" w:rsidP="0A36BBEA" w:rsidRDefault="0A36BBEA" w14:paraId="5DD7A902" w14:textId="5EBCFDD4">
      <w:pPr>
        <w:pStyle w:val="Norml"/>
      </w:pPr>
    </w:p>
    <w:p w:rsidR="0A36BBEA" w:rsidP="0A36BBEA" w:rsidRDefault="0A36BBEA" w14:paraId="7CDEC50B" w14:textId="5F9449A2">
      <w:pPr>
        <w:pStyle w:val="Norml"/>
      </w:pPr>
    </w:p>
    <w:p w:rsidR="0A36BBEA" w:rsidP="0A36BBEA" w:rsidRDefault="0A36BBEA" w14:paraId="124A1F0B" w14:textId="3B922A2B">
      <w:pPr>
        <w:pStyle w:val="Norml"/>
      </w:pPr>
    </w:p>
    <w:p w:rsidR="0A36BBEA" w:rsidP="0A36BBEA" w:rsidRDefault="0A36BBEA" w14:paraId="74D52728" w14:textId="1FCB5772">
      <w:pPr>
        <w:pStyle w:val="Norml"/>
      </w:pPr>
    </w:p>
    <w:p w:rsidR="0A36BBEA" w:rsidP="0A36BBEA" w:rsidRDefault="0A36BBEA" w14:paraId="74BEDF3F" w14:textId="378611B8">
      <w:pPr>
        <w:pStyle w:val="Norml"/>
      </w:pPr>
    </w:p>
    <w:p w:rsidR="0A36BBEA" w:rsidP="0A36BBEA" w:rsidRDefault="0A36BBEA" w14:paraId="40AE030F" w14:textId="576AF70B">
      <w:pPr>
        <w:pStyle w:val="Norml"/>
      </w:pPr>
    </w:p>
    <w:p w:rsidR="0A36BBEA" w:rsidP="0A36BBEA" w:rsidRDefault="0A36BBEA" w14:paraId="714524E6" w14:textId="0DD6798C">
      <w:pPr>
        <w:pStyle w:val="Norml"/>
      </w:pPr>
    </w:p>
    <w:p w:rsidR="0A36BBEA" w:rsidP="0A36BBEA" w:rsidRDefault="0A36BBEA" w14:paraId="09A88AEB" w14:textId="2FBA84D7">
      <w:pPr>
        <w:pStyle w:val="Norml"/>
      </w:pPr>
    </w:p>
    <w:p w:rsidR="0A36BBEA" w:rsidP="0A36BBEA" w:rsidRDefault="0A36BBEA" w14:paraId="215B96A1" w14:textId="556EACE6">
      <w:pPr>
        <w:pStyle w:val="Norml"/>
      </w:pPr>
    </w:p>
    <w:p w:rsidR="0A36BBEA" w:rsidP="0A36BBEA" w:rsidRDefault="0A36BBEA" w14:paraId="575C76E9" w14:textId="723142F7">
      <w:pPr>
        <w:pStyle w:val="Norml"/>
      </w:pPr>
    </w:p>
    <w:p w:rsidR="0A36BBEA" w:rsidP="0A36BBEA" w:rsidRDefault="0A36BBEA" w14:paraId="052EC5D2" w14:textId="06B18F4E">
      <w:pPr>
        <w:pStyle w:val="Norml"/>
      </w:pPr>
    </w:p>
    <w:p w:rsidR="0A36BBEA" w:rsidP="0A36BBEA" w:rsidRDefault="0A36BBEA" w14:paraId="76EE5D54" w14:textId="729895E1">
      <w:pPr>
        <w:pStyle w:val="Norml"/>
      </w:pPr>
    </w:p>
    <w:p w:rsidR="0A36BBEA" w:rsidP="0A36BBEA" w:rsidRDefault="0A36BBEA" w14:paraId="38BB8C7B" w14:textId="0ECADB38">
      <w:pPr>
        <w:pStyle w:val="Norml"/>
      </w:pPr>
    </w:p>
    <w:p w:rsidR="0A36BBEA" w:rsidP="0A36BBEA" w:rsidRDefault="0A36BBEA" w14:paraId="6F53102B" w14:textId="30529D3A">
      <w:pPr>
        <w:pStyle w:val="Norml"/>
      </w:pPr>
    </w:p>
    <w:p w:rsidR="0A36BBEA" w:rsidP="0A36BBEA" w:rsidRDefault="0A36BBEA" w14:paraId="46578666" w14:textId="7A012F74">
      <w:pPr>
        <w:pStyle w:val="Norml"/>
      </w:pPr>
    </w:p>
    <w:p w:rsidR="0A36BBEA" w:rsidP="0A36BBEA" w:rsidRDefault="0A36BBEA" w14:paraId="614015FB" w14:textId="25F95FBC">
      <w:pPr>
        <w:pStyle w:val="Norml"/>
      </w:pPr>
    </w:p>
    <w:p w:rsidR="0A36BBEA" w:rsidP="0A36BBEA" w:rsidRDefault="0A36BBEA" w14:paraId="02F6DBBC" w14:textId="5C9B5256">
      <w:pPr>
        <w:pStyle w:val="Norml"/>
      </w:pPr>
    </w:p>
    <w:p w:rsidR="04F5D46D" w:rsidP="0A36BBEA" w:rsidRDefault="04F5D46D" w14:paraId="0861E118" w14:textId="67EFA603">
      <w:pPr>
        <w:jc w:val="center"/>
      </w:pPr>
      <w:r w:rsidRPr="0A36BBEA" w:rsidR="04F5D46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04F5D46D" w:rsidP="0A36BBEA" w:rsidRDefault="04F5D46D" w14:paraId="1F8D8D11" w14:textId="21CAF19D">
      <w:pPr>
        <w:jc w:val="center"/>
      </w:pPr>
      <w:r w:rsidRPr="0A36BBEA" w:rsidR="04F5D46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04F5D46D" w:rsidP="0A36BBEA" w:rsidRDefault="04F5D46D" w14:paraId="03F9517B" w14:textId="7AB5A5C3">
      <w:pPr>
        <w:jc w:val="both"/>
      </w:pPr>
      <w:r w:rsidRPr="0A36BBEA" w:rsidR="04F5D46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A36BBEA" w:rsidTr="0A36BBEA" w14:paraId="0FDCEB7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A36BBEA" w:rsidP="0A36BBEA" w:rsidRDefault="0A36BBEA" w14:paraId="66DC73D5" w14:textId="52970548">
            <w:pPr>
              <w:jc w:val="both"/>
            </w:pPr>
            <w:r w:rsidRPr="0A36BBEA" w:rsidR="0A36BBE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04F5D46D" w:rsidP="0A36BBEA" w:rsidRDefault="04F5D46D" w14:paraId="7F4212E0" w14:textId="25D29B69">
      <w:pPr>
        <w:jc w:val="both"/>
      </w:pPr>
      <w:r w:rsidRPr="0A36BBEA" w:rsidR="04F5D46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4F5D46D" w:rsidP="0A36BBEA" w:rsidRDefault="04F5D46D" w14:paraId="519C46C2" w14:textId="0E41C0A9">
      <w:pPr>
        <w:spacing w:line="276" w:lineRule="auto"/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04F5D46D" w:rsidP="0A36BBEA" w:rsidRDefault="04F5D46D" w14:paraId="3642EE14" w14:textId="4C6FCB98">
      <w:pPr>
        <w:spacing w:line="276" w:lineRule="auto"/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04F5D46D" w:rsidP="0A36BBEA" w:rsidRDefault="04F5D46D" w14:paraId="74448C55" w14:textId="707236B0">
      <w:pPr>
        <w:spacing w:line="276" w:lineRule="auto"/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04F5D46D" w:rsidP="0A36BBEA" w:rsidRDefault="04F5D46D" w14:paraId="2B66A4F5" w14:textId="31D3FA40">
      <w:pPr>
        <w:spacing w:line="276" w:lineRule="auto"/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04F5D46D" w:rsidP="0A36BBEA" w:rsidRDefault="04F5D46D" w14:paraId="3ACC3CF0" w14:textId="7B79973B">
      <w:pPr>
        <w:spacing w:line="276" w:lineRule="auto"/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04F5D46D" w:rsidP="0A36BBEA" w:rsidRDefault="04F5D46D" w14:paraId="75105020" w14:textId="4DB54CBE">
      <w:pPr>
        <w:spacing w:line="276" w:lineRule="auto"/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04F5D46D" w:rsidP="0A36BBEA" w:rsidRDefault="04F5D46D" w14:paraId="4761C399" w14:textId="2644A317">
      <w:pPr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4F5D46D" w:rsidP="0A36BBEA" w:rsidRDefault="04F5D46D" w14:paraId="6D4F4355" w14:textId="0701D4BE">
      <w:pPr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A36BBEA" w:rsidTr="0A36BBEA" w14:paraId="7650AA9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A36BBEA" w:rsidP="0A36BBEA" w:rsidRDefault="0A36BBEA" w14:paraId="5C540650" w14:textId="708B43BF">
            <w:pPr>
              <w:jc w:val="both"/>
            </w:pPr>
            <w:r w:rsidRPr="0A36BBEA" w:rsidR="0A36BBE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04F5D46D" w:rsidP="0A36BBEA" w:rsidRDefault="04F5D46D" w14:paraId="4D7AF1CD" w14:textId="125120EA">
      <w:pPr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4F5D46D" w:rsidP="0A36BBEA" w:rsidRDefault="04F5D46D" w14:paraId="153BA742" w14:textId="2A29A686">
      <w:pPr>
        <w:pStyle w:val="ListParagraph"/>
        <w:numPr>
          <w:ilvl w:val="0"/>
          <w:numId w:val="8"/>
        </w:numPr>
        <w:rPr/>
      </w:pPr>
      <w:r w:rsidRPr="0A36BBEA" w:rsidR="04F5D46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4F5D46D" w:rsidP="0A36BBEA" w:rsidRDefault="04F5D46D" w14:paraId="1FC1D847" w14:textId="2BC6ED6A">
      <w:pPr>
        <w:pStyle w:val="ListParagraph"/>
        <w:numPr>
          <w:ilvl w:val="0"/>
          <w:numId w:val="8"/>
        </w:numPr>
        <w:rPr/>
      </w:pPr>
      <w:r w:rsidRPr="0A36BBEA" w:rsidR="04F5D46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4F5D46D" w:rsidP="0A36BBEA" w:rsidRDefault="04F5D46D" w14:paraId="702AE867" w14:textId="0FE56ADA">
      <w:pPr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4F5D46D" w:rsidP="0A36BBEA" w:rsidRDefault="04F5D46D" w14:paraId="01F07F07" w14:textId="1F006158">
      <w:pPr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4F5D46D" w:rsidP="0A36BBEA" w:rsidRDefault="04F5D46D" w14:paraId="60F1666A" w14:textId="651FA20A">
      <w:pPr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4F5D46D" w:rsidP="0A36BBEA" w:rsidRDefault="04F5D46D" w14:paraId="359E0EC2" w14:textId="6F7A6CF3">
      <w:pPr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4F5D46D" w:rsidP="0A36BBEA" w:rsidRDefault="04F5D46D" w14:paraId="1C32D296" w14:textId="7B21C4C6">
      <w:pPr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A36BBEA" w:rsidTr="0A36BBEA" w14:paraId="53E4981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A36BBEA" w:rsidP="0A36BBEA" w:rsidRDefault="0A36BBEA" w14:paraId="2C5BE406" w14:textId="5C7027CC">
            <w:pPr>
              <w:jc w:val="both"/>
            </w:pPr>
            <w:r w:rsidRPr="0A36BBEA" w:rsidR="0A36BBE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04F5D46D" w:rsidP="0A36BBEA" w:rsidRDefault="04F5D46D" w14:paraId="1F689B61" w14:textId="4A1C3952">
      <w:pPr>
        <w:jc w:val="both"/>
      </w:pPr>
      <w:r w:rsidRPr="0A36BBEA" w:rsidR="04F5D46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4F5D46D" w:rsidP="0A36BBEA" w:rsidRDefault="04F5D46D" w14:paraId="12E07AD3" w14:textId="5B69EA10">
      <w:pPr>
        <w:pStyle w:val="ListParagraph"/>
        <w:numPr>
          <w:ilvl w:val="0"/>
          <w:numId w:val="8"/>
        </w:numPr>
        <w:rPr/>
      </w:pPr>
      <w:r w:rsidRPr="0A36BBEA" w:rsidR="04F5D46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A36BBEA" w:rsidP="0A36BBEA" w:rsidRDefault="0A36BBEA" w14:paraId="3791E05D" w14:textId="050E2458">
      <w:pPr>
        <w:pStyle w:val="ListParagraph"/>
        <w:numPr>
          <w:ilvl w:val="0"/>
          <w:numId w:val="8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A36BBEA" w:rsidP="0A36BBEA" w:rsidRDefault="0A36BBEA" w14:paraId="671C062A" w14:textId="2807ACA7">
      <w:pPr>
        <w:pStyle w:val="Norml"/>
      </w:pPr>
    </w:p>
    <w:p w:rsidR="0A36BBEA" w:rsidP="0A36BBEA" w:rsidRDefault="0A36BBEA" w14:paraId="5150C841" w14:textId="014A85DB">
      <w:pPr>
        <w:pStyle w:val="Norml"/>
      </w:pPr>
    </w:p>
    <w:p w:rsidR="0A36BBEA" w:rsidP="0A36BBEA" w:rsidRDefault="0A36BBEA" w14:paraId="01988CBD" w14:textId="61B33187">
      <w:pPr>
        <w:pStyle w:val="Norml"/>
      </w:pPr>
    </w:p>
    <w:p w:rsidR="0A36BBEA" w:rsidP="0A36BBEA" w:rsidRDefault="0A36BBEA" w14:paraId="7F8A9215" w14:textId="4217DFB3">
      <w:pPr>
        <w:pStyle w:val="Norml"/>
      </w:pPr>
    </w:p>
    <w:p w:rsidR="0A36BBEA" w:rsidP="0A36BBEA" w:rsidRDefault="0A36BBEA" w14:paraId="6591DD71" w14:textId="4905F926">
      <w:pPr>
        <w:pStyle w:val="Norml"/>
      </w:pPr>
    </w:p>
    <w:p w:rsidR="0A36BBEA" w:rsidP="0A36BBEA" w:rsidRDefault="0A36BBEA" w14:paraId="2FED987C" w14:textId="3B75F8A8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CC4226"/>
    <w:multiLevelType w:val="multilevel"/>
    <w:tmpl w:val="C2C6B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3BC4BE8"/>
    <w:multiLevelType w:val="multilevel"/>
    <w:tmpl w:val="966AD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3C363DC"/>
    <w:multiLevelType w:val="multilevel"/>
    <w:tmpl w:val="571C5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4E572D7E"/>
    <w:multiLevelType w:val="multilevel"/>
    <w:tmpl w:val="D458ED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0595BCD"/>
    <w:multiLevelType w:val="multilevel"/>
    <w:tmpl w:val="2A6CE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7AAF6D53"/>
    <w:multiLevelType w:val="multilevel"/>
    <w:tmpl w:val="C68A1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7BA11DC9"/>
    <w:multiLevelType w:val="multilevel"/>
    <w:tmpl w:val="9D985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8">
    <w:abstractNumId w:val="7"/>
  </w: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59"/>
    <w:rsid w:val="006E42B3"/>
    <w:rsid w:val="00962B59"/>
    <w:rsid w:val="04F5D46D"/>
    <w:rsid w:val="0A36B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5564"/>
  <w15:chartTrackingRefBased/>
  <w15:docId w15:val="{19350BC0-A60D-41C5-8C78-B2DFC40765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962B59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62B5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1Char" w:customStyle="1">
    <w:name w:val="Címsor 1 Char"/>
    <w:basedOn w:val="Bekezdsalapbettpusa"/>
    <w:link w:val="Cmsor1"/>
    <w:uiPriority w:val="9"/>
    <w:rsid w:val="00962B5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2021-08-23T13:09:00.0000000Z</dcterms:created>
  <dcterms:modified xsi:type="dcterms:W3CDTF">2021-08-26T16:23:19.8093525Z</dcterms:modified>
</coreProperties>
</file>